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E4" w:rsidRDefault="00D222E4" w:rsidP="00D222E4">
      <w:pPr>
        <w:tabs>
          <w:tab w:val="left" w:pos="7635"/>
        </w:tabs>
        <w:spacing w:after="0" w:line="240" w:lineRule="auto"/>
        <w:jc w:val="center"/>
        <w:rPr>
          <w:rFonts w:ascii="Arial" w:eastAsia="Times New Roman" w:hAnsi="Arial" w:cs="Times New Roman"/>
          <w:b/>
          <w:bCs/>
          <w:color w:val="auto"/>
          <w:sz w:val="24"/>
          <w:szCs w:val="28"/>
        </w:rPr>
      </w:pPr>
      <w:bookmarkStart w:id="0" w:name="_GoBack"/>
      <w:bookmarkEnd w:id="0"/>
    </w:p>
    <w:p w:rsidR="00D222E4" w:rsidRDefault="00D222E4" w:rsidP="00D222E4">
      <w:pPr>
        <w:tabs>
          <w:tab w:val="left" w:pos="7635"/>
        </w:tabs>
        <w:spacing w:after="0" w:line="240" w:lineRule="auto"/>
        <w:jc w:val="center"/>
        <w:rPr>
          <w:rFonts w:ascii="Arial" w:eastAsia="Times New Roman" w:hAnsi="Arial" w:cs="Times New Roman"/>
          <w:b/>
          <w:bCs/>
          <w:color w:val="auto"/>
          <w:sz w:val="24"/>
          <w:szCs w:val="28"/>
        </w:rPr>
      </w:pPr>
    </w:p>
    <w:p w:rsidR="00D222E4" w:rsidRPr="00D222E4" w:rsidRDefault="00D222E4" w:rsidP="00D222E4">
      <w:pPr>
        <w:tabs>
          <w:tab w:val="left" w:pos="7635"/>
        </w:tabs>
        <w:spacing w:after="0" w:line="240" w:lineRule="auto"/>
        <w:jc w:val="center"/>
        <w:rPr>
          <w:rFonts w:ascii="Arial" w:eastAsia="Times New Roman" w:hAnsi="Arial" w:cs="Times New Roman"/>
          <w:b/>
          <w:bCs/>
          <w:color w:val="auto"/>
          <w:sz w:val="24"/>
          <w:szCs w:val="28"/>
        </w:rPr>
      </w:pPr>
      <w:r w:rsidRPr="00D222E4">
        <w:rPr>
          <w:rFonts w:ascii="Arial" w:eastAsia="Times New Roman" w:hAnsi="Arial" w:cs="Times New Roman"/>
          <w:b/>
          <w:bCs/>
          <w:color w:val="auto"/>
          <w:sz w:val="24"/>
          <w:szCs w:val="28"/>
        </w:rPr>
        <w:t>Board of Directors (Public)</w:t>
      </w:r>
    </w:p>
    <w:p w:rsidR="00D222E4" w:rsidRPr="00D222E4" w:rsidRDefault="004226AF" w:rsidP="00D222E4">
      <w:pPr>
        <w:tabs>
          <w:tab w:val="left" w:pos="7635"/>
        </w:tabs>
        <w:spacing w:after="240" w:line="240" w:lineRule="auto"/>
        <w:jc w:val="center"/>
        <w:rPr>
          <w:rFonts w:ascii="Arial" w:eastAsia="Times New Roman" w:hAnsi="Arial" w:cs="Times New Roman"/>
          <w:b/>
          <w:bCs/>
          <w:color w:val="auto"/>
          <w:sz w:val="24"/>
          <w:szCs w:val="28"/>
        </w:rPr>
      </w:pPr>
      <w:r>
        <w:rPr>
          <w:rFonts w:ascii="Arial" w:eastAsia="Times New Roman" w:hAnsi="Arial" w:cs="Times New Roman"/>
          <w:b/>
          <w:bCs/>
          <w:color w:val="auto"/>
          <w:sz w:val="24"/>
          <w:szCs w:val="28"/>
        </w:rPr>
        <w:t>29</w:t>
      </w:r>
      <w:r w:rsidR="0046124D">
        <w:rPr>
          <w:rFonts w:ascii="Arial" w:eastAsia="Times New Roman" w:hAnsi="Arial" w:cs="Times New Roman"/>
          <w:b/>
          <w:bCs/>
          <w:color w:val="auto"/>
          <w:sz w:val="24"/>
          <w:szCs w:val="28"/>
          <w:vertAlign w:val="superscript"/>
        </w:rPr>
        <w:t xml:space="preserve"> </w:t>
      </w:r>
      <w:r>
        <w:rPr>
          <w:rFonts w:ascii="Arial" w:eastAsia="Times New Roman" w:hAnsi="Arial" w:cs="Times New Roman"/>
          <w:b/>
          <w:bCs/>
          <w:color w:val="auto"/>
          <w:sz w:val="24"/>
          <w:szCs w:val="28"/>
        </w:rPr>
        <w:t>May 2024</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945"/>
      </w:tblGrid>
      <w:tr w:rsidR="00D222E4" w:rsidRPr="00D222E4" w:rsidTr="000C6061">
        <w:tc>
          <w:tcPr>
            <w:tcW w:w="2502"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Title:</w:t>
            </w:r>
          </w:p>
        </w:tc>
        <w:tc>
          <w:tcPr>
            <w:tcW w:w="6945" w:type="dxa"/>
            <w:shd w:val="clear" w:color="auto" w:fill="auto"/>
          </w:tcPr>
          <w:p w:rsidR="00D222E4" w:rsidRPr="00D222E4" w:rsidRDefault="00D222E4" w:rsidP="00D222E4">
            <w:pPr>
              <w:spacing w:before="120" w:after="120" w:line="240" w:lineRule="auto"/>
              <w:jc w:val="both"/>
              <w:rPr>
                <w:rFonts w:ascii="Arial" w:eastAsia="Times New Roman" w:hAnsi="Arial" w:cs="Arial"/>
                <w:color w:val="FF0000"/>
                <w:szCs w:val="24"/>
              </w:rPr>
            </w:pPr>
            <w:r w:rsidRPr="00D222E4">
              <w:rPr>
                <w:rFonts w:ascii="Arial" w:eastAsia="Times New Roman" w:hAnsi="Arial" w:cs="Arial"/>
                <w:color w:val="auto"/>
                <w:szCs w:val="24"/>
              </w:rPr>
              <w:t>Modern Slavery and Human Trafficking Annual Statement</w:t>
            </w:r>
          </w:p>
        </w:tc>
      </w:tr>
      <w:tr w:rsidR="00D222E4" w:rsidRPr="00D222E4" w:rsidTr="000C6061">
        <w:trPr>
          <w:trHeight w:val="416"/>
        </w:trPr>
        <w:tc>
          <w:tcPr>
            <w:tcW w:w="2502"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Responsible Director:</w:t>
            </w:r>
          </w:p>
        </w:tc>
        <w:tc>
          <w:tcPr>
            <w:tcW w:w="6945"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Director of People and Culture</w:t>
            </w:r>
          </w:p>
        </w:tc>
      </w:tr>
      <w:tr w:rsidR="00D222E4" w:rsidRPr="00D222E4" w:rsidTr="000C6061">
        <w:tc>
          <w:tcPr>
            <w:tcW w:w="2502"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Author:</w:t>
            </w:r>
          </w:p>
        </w:tc>
        <w:tc>
          <w:tcPr>
            <w:tcW w:w="6945" w:type="dxa"/>
            <w:shd w:val="clear" w:color="auto" w:fill="auto"/>
          </w:tcPr>
          <w:p w:rsid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Director of People and Culture</w:t>
            </w:r>
          </w:p>
          <w:p w:rsidR="00FF239E" w:rsidRDefault="00FF239E" w:rsidP="00D222E4">
            <w:pPr>
              <w:spacing w:before="120" w:after="120" w:line="240" w:lineRule="auto"/>
              <w:jc w:val="both"/>
              <w:rPr>
                <w:rFonts w:ascii="Arial" w:eastAsia="Times New Roman" w:hAnsi="Arial" w:cs="Arial"/>
                <w:color w:val="auto"/>
                <w:szCs w:val="24"/>
              </w:rPr>
            </w:pPr>
            <w:r>
              <w:rPr>
                <w:rFonts w:ascii="Arial" w:eastAsia="Times New Roman" w:hAnsi="Arial" w:cs="Arial"/>
                <w:color w:val="auto"/>
                <w:szCs w:val="24"/>
              </w:rPr>
              <w:t>Deputy Director of People and Culture</w:t>
            </w:r>
          </w:p>
          <w:p w:rsidR="00A11B19" w:rsidRPr="00D222E4" w:rsidRDefault="00A11B19" w:rsidP="00D222E4">
            <w:pPr>
              <w:spacing w:before="120" w:after="120" w:line="240" w:lineRule="auto"/>
              <w:jc w:val="both"/>
              <w:rPr>
                <w:rFonts w:ascii="Arial" w:eastAsia="Times New Roman" w:hAnsi="Arial" w:cs="Arial"/>
                <w:color w:val="auto"/>
                <w:szCs w:val="24"/>
              </w:rPr>
            </w:pPr>
            <w:r>
              <w:rPr>
                <w:rFonts w:ascii="Arial" w:eastAsia="Times New Roman" w:hAnsi="Arial" w:cs="Arial"/>
                <w:color w:val="auto"/>
                <w:szCs w:val="24"/>
              </w:rPr>
              <w:t>Acting Deputy Head of Procurement</w:t>
            </w:r>
          </w:p>
        </w:tc>
      </w:tr>
    </w:tbl>
    <w:p w:rsidR="00D222E4" w:rsidRPr="00D222E4" w:rsidRDefault="00D222E4" w:rsidP="00D222E4">
      <w:pPr>
        <w:spacing w:after="0" w:line="240" w:lineRule="auto"/>
        <w:jc w:val="both"/>
        <w:rPr>
          <w:rFonts w:ascii="Arial" w:eastAsia="Times New Roman" w:hAnsi="Arial" w:cs="Arial"/>
          <w:b/>
          <w:color w:val="auto"/>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021"/>
        <w:gridCol w:w="906"/>
      </w:tblGrid>
      <w:tr w:rsidR="00D222E4" w:rsidRPr="00D222E4" w:rsidTr="000C6061">
        <w:tc>
          <w:tcPr>
            <w:tcW w:w="2520" w:type="dxa"/>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r w:rsidRPr="00D222E4">
              <w:rPr>
                <w:rFonts w:ascii="Arial" w:eastAsia="Times New Roman" w:hAnsi="Arial" w:cs="Arial"/>
                <w:color w:val="auto"/>
                <w:szCs w:val="24"/>
              </w:rPr>
              <w:t>Purpose of the report and summary of key issues:</w:t>
            </w:r>
          </w:p>
          <w:p w:rsidR="00D222E4" w:rsidRPr="00D222E4" w:rsidRDefault="00D222E4" w:rsidP="00D222E4">
            <w:pPr>
              <w:spacing w:before="200" w:after="200" w:line="240" w:lineRule="auto"/>
              <w:jc w:val="both"/>
              <w:rPr>
                <w:rFonts w:ascii="Arial" w:eastAsia="Times New Roman" w:hAnsi="Arial" w:cs="Arial"/>
                <w:color w:val="auto"/>
                <w:szCs w:val="24"/>
              </w:rPr>
            </w:pPr>
          </w:p>
        </w:tc>
        <w:tc>
          <w:tcPr>
            <w:tcW w:w="6927" w:type="dxa"/>
            <w:gridSpan w:val="2"/>
            <w:shd w:val="clear" w:color="auto" w:fill="auto"/>
          </w:tcPr>
          <w:p w:rsidR="00D222E4" w:rsidRPr="00D222E4" w:rsidRDefault="00D222E4" w:rsidP="00D222E4">
            <w:pPr>
              <w:spacing w:before="200" w:after="5" w:line="249" w:lineRule="auto"/>
              <w:ind w:left="-5" w:hanging="10"/>
              <w:jc w:val="both"/>
              <w:rPr>
                <w:rFonts w:eastAsia="Times New Roman" w:cs="Times New Roman"/>
                <w:color w:val="auto"/>
              </w:rPr>
            </w:pPr>
            <w:r w:rsidRPr="00D222E4">
              <w:rPr>
                <w:rFonts w:ascii="Arial" w:eastAsia="Arial" w:hAnsi="Arial" w:cs="Arial"/>
                <w:color w:val="auto"/>
                <w:sz w:val="21"/>
                <w:szCs w:val="24"/>
              </w:rPr>
              <w:t xml:space="preserve">The aim of this statement is to demonstrate that the Trust follows best practice and that all reasonable steps are taken to prevent slavery and human trafficking.  </w:t>
            </w:r>
          </w:p>
          <w:p w:rsidR="00D222E4" w:rsidRPr="00D222E4" w:rsidRDefault="00D222E4" w:rsidP="00D222E4">
            <w:pPr>
              <w:spacing w:before="200" w:after="200" w:line="240" w:lineRule="auto"/>
              <w:jc w:val="both"/>
              <w:rPr>
                <w:rFonts w:ascii="Arial" w:eastAsia="Times New Roman" w:hAnsi="Arial" w:cs="Arial"/>
                <w:i/>
                <w:color w:val="FF0000"/>
                <w:szCs w:val="24"/>
              </w:rPr>
            </w:pPr>
          </w:p>
        </w:tc>
      </w:tr>
      <w:tr w:rsidR="00D222E4" w:rsidRPr="00D222E4" w:rsidTr="00D222E4">
        <w:tc>
          <w:tcPr>
            <w:tcW w:w="2520" w:type="dxa"/>
            <w:vMerge w:val="restart"/>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r w:rsidRPr="00D222E4">
              <w:rPr>
                <w:rFonts w:ascii="Arial" w:eastAsia="Times New Roman" w:hAnsi="Arial" w:cs="Arial"/>
                <w:color w:val="auto"/>
                <w:szCs w:val="24"/>
              </w:rPr>
              <w:t>Trust Strategy and Strategic Ambitions</w:t>
            </w:r>
          </w:p>
        </w:tc>
        <w:tc>
          <w:tcPr>
            <w:tcW w:w="6927" w:type="dxa"/>
            <w:gridSpan w:val="2"/>
            <w:shd w:val="clear" w:color="auto" w:fill="D9D9D9"/>
          </w:tcPr>
          <w:p w:rsidR="00D222E4" w:rsidRPr="00D222E4" w:rsidRDefault="00D222E4" w:rsidP="00D222E4">
            <w:pPr>
              <w:spacing w:after="0" w:line="240" w:lineRule="auto"/>
              <w:jc w:val="both"/>
              <w:rPr>
                <w:rFonts w:ascii="Arial" w:eastAsia="Times New Roman" w:hAnsi="Arial" w:cs="Arial"/>
                <w:b/>
                <w:color w:val="auto"/>
                <w:sz w:val="20"/>
                <w:szCs w:val="24"/>
              </w:rPr>
            </w:pPr>
            <w:r w:rsidRPr="00D222E4">
              <w:rPr>
                <w:rFonts w:ascii="Arial" w:eastAsia="Times New Roman" w:hAnsi="Arial" w:cs="Arial"/>
                <w:b/>
                <w:color w:val="auto"/>
                <w:sz w:val="20"/>
                <w:szCs w:val="24"/>
              </w:rPr>
              <w:t>The Patient and Child First</w:t>
            </w:r>
          </w:p>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Improving the health and wellbeing of our patients, children and communities</w:t>
            </w: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Best Quality, Safest Care</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Person Centred, Integrated Care; Strong Partnerships</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Great Start in Life</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At Our Best: Making HDFT the best place to work</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w:t>
            </w: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An environment that promotes wellbeing</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w:t>
            </w: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Digital transformation to integrate care and improve patient, child and staff experience</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p>
        </w:tc>
      </w:tr>
      <w:tr w:rsidR="00D222E4" w:rsidRPr="00D222E4" w:rsidTr="000C6061">
        <w:tc>
          <w:tcPr>
            <w:tcW w:w="2520" w:type="dxa"/>
            <w:vMerge/>
            <w:shd w:val="clear" w:color="auto" w:fill="auto"/>
          </w:tcPr>
          <w:p w:rsidR="00D222E4" w:rsidRPr="00D222E4" w:rsidRDefault="00D222E4" w:rsidP="00D222E4">
            <w:pPr>
              <w:spacing w:before="200" w:after="200" w:line="240" w:lineRule="auto"/>
              <w:jc w:val="both"/>
              <w:rPr>
                <w:rFonts w:ascii="Arial" w:eastAsia="Times New Roman" w:hAnsi="Arial" w:cs="Arial"/>
                <w:color w:val="auto"/>
                <w:szCs w:val="24"/>
              </w:rPr>
            </w:pPr>
          </w:p>
        </w:tc>
        <w:tc>
          <w:tcPr>
            <w:tcW w:w="6021"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r w:rsidRPr="00D222E4">
              <w:rPr>
                <w:rFonts w:ascii="Arial" w:eastAsia="Times New Roman" w:hAnsi="Arial" w:cs="Arial"/>
                <w:color w:val="auto"/>
                <w:sz w:val="20"/>
                <w:szCs w:val="24"/>
              </w:rPr>
              <w:t>Healthcare innovation to improve quality</w:t>
            </w:r>
          </w:p>
        </w:tc>
        <w:tc>
          <w:tcPr>
            <w:tcW w:w="906" w:type="dxa"/>
            <w:shd w:val="clear" w:color="auto" w:fill="auto"/>
          </w:tcPr>
          <w:p w:rsidR="00D222E4" w:rsidRPr="00D222E4" w:rsidRDefault="00D222E4" w:rsidP="00D222E4">
            <w:pPr>
              <w:spacing w:after="0" w:line="240" w:lineRule="auto"/>
              <w:jc w:val="both"/>
              <w:rPr>
                <w:rFonts w:ascii="Arial" w:eastAsia="Times New Roman" w:hAnsi="Arial" w:cs="Arial"/>
                <w:color w:val="auto"/>
                <w:sz w:val="20"/>
                <w:szCs w:val="24"/>
              </w:rPr>
            </w:pPr>
          </w:p>
        </w:tc>
      </w:tr>
      <w:tr w:rsidR="00D222E4" w:rsidRPr="00D222E4" w:rsidTr="000C6061">
        <w:tc>
          <w:tcPr>
            <w:tcW w:w="2520"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Corporate Risks</w:t>
            </w:r>
          </w:p>
        </w:tc>
        <w:tc>
          <w:tcPr>
            <w:tcW w:w="6927" w:type="dxa"/>
            <w:gridSpan w:val="2"/>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p>
        </w:tc>
      </w:tr>
      <w:tr w:rsidR="00D222E4" w:rsidRPr="00D222E4" w:rsidTr="000C6061">
        <w:tc>
          <w:tcPr>
            <w:tcW w:w="2520"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Report History:</w:t>
            </w:r>
          </w:p>
          <w:p w:rsidR="00D222E4" w:rsidRPr="00D222E4" w:rsidRDefault="00D222E4" w:rsidP="00D222E4">
            <w:pPr>
              <w:spacing w:before="120" w:after="120" w:line="240" w:lineRule="auto"/>
              <w:jc w:val="both"/>
              <w:rPr>
                <w:rFonts w:ascii="Arial" w:eastAsia="Times New Roman" w:hAnsi="Arial" w:cs="Arial"/>
                <w:color w:val="auto"/>
                <w:szCs w:val="24"/>
              </w:rPr>
            </w:pPr>
          </w:p>
        </w:tc>
        <w:tc>
          <w:tcPr>
            <w:tcW w:w="6927" w:type="dxa"/>
            <w:gridSpan w:val="2"/>
            <w:shd w:val="clear" w:color="auto" w:fill="auto"/>
          </w:tcPr>
          <w:p w:rsidR="00D222E4" w:rsidRPr="00D222E4" w:rsidRDefault="00D222E4" w:rsidP="00D222E4">
            <w:pPr>
              <w:spacing w:before="200" w:after="200" w:line="240" w:lineRule="auto"/>
              <w:jc w:val="both"/>
              <w:rPr>
                <w:rFonts w:ascii="Arial" w:eastAsia="Times New Roman" w:hAnsi="Arial" w:cs="Times New Roman"/>
                <w:color w:val="auto"/>
                <w:szCs w:val="24"/>
              </w:rPr>
            </w:pPr>
            <w:r w:rsidRPr="00D222E4">
              <w:rPr>
                <w:rFonts w:ascii="Arial" w:eastAsia="Times New Roman" w:hAnsi="Arial" w:cs="Times New Roman"/>
                <w:color w:val="auto"/>
                <w:szCs w:val="24"/>
              </w:rPr>
              <w:t>None</w:t>
            </w:r>
          </w:p>
        </w:tc>
      </w:tr>
      <w:tr w:rsidR="00D222E4" w:rsidRPr="00D222E4" w:rsidTr="000C6061">
        <w:tc>
          <w:tcPr>
            <w:tcW w:w="2520" w:type="dxa"/>
            <w:shd w:val="clear" w:color="auto" w:fill="auto"/>
          </w:tcPr>
          <w:p w:rsidR="00D222E4" w:rsidRPr="00D222E4" w:rsidRDefault="00D222E4" w:rsidP="00D222E4">
            <w:pPr>
              <w:spacing w:before="120" w:after="120" w:line="240" w:lineRule="auto"/>
              <w:jc w:val="both"/>
              <w:rPr>
                <w:rFonts w:ascii="Arial" w:eastAsia="Times New Roman" w:hAnsi="Arial" w:cs="Arial"/>
                <w:color w:val="auto"/>
                <w:szCs w:val="24"/>
              </w:rPr>
            </w:pPr>
            <w:r w:rsidRPr="00D222E4">
              <w:rPr>
                <w:rFonts w:ascii="Arial" w:eastAsia="Times New Roman" w:hAnsi="Arial" w:cs="Arial"/>
                <w:color w:val="auto"/>
                <w:szCs w:val="24"/>
              </w:rPr>
              <w:t>Recommendation:</w:t>
            </w:r>
          </w:p>
          <w:p w:rsidR="00D222E4" w:rsidRPr="00D222E4" w:rsidRDefault="00D222E4" w:rsidP="00D222E4">
            <w:pPr>
              <w:spacing w:before="120" w:after="120" w:line="240" w:lineRule="auto"/>
              <w:jc w:val="both"/>
              <w:rPr>
                <w:rFonts w:ascii="Arial" w:eastAsia="Times New Roman" w:hAnsi="Arial" w:cs="Arial"/>
                <w:color w:val="auto"/>
                <w:szCs w:val="24"/>
              </w:rPr>
            </w:pPr>
          </w:p>
        </w:tc>
        <w:tc>
          <w:tcPr>
            <w:tcW w:w="6927" w:type="dxa"/>
            <w:gridSpan w:val="2"/>
            <w:shd w:val="clear" w:color="auto" w:fill="auto"/>
          </w:tcPr>
          <w:p w:rsidR="00D222E4" w:rsidRPr="00D222E4" w:rsidRDefault="00D222E4" w:rsidP="00E760A6">
            <w:pPr>
              <w:spacing w:before="200" w:after="200" w:line="240" w:lineRule="auto"/>
              <w:jc w:val="both"/>
              <w:rPr>
                <w:rFonts w:ascii="Arial" w:eastAsia="Times New Roman" w:hAnsi="Arial" w:cs="Times New Roman"/>
                <w:color w:val="auto"/>
                <w:szCs w:val="24"/>
              </w:rPr>
            </w:pPr>
            <w:r w:rsidRPr="00D222E4">
              <w:rPr>
                <w:rFonts w:ascii="Arial" w:eastAsia="Times New Roman" w:hAnsi="Arial" w:cs="Times New Roman"/>
                <w:color w:val="auto"/>
                <w:szCs w:val="24"/>
              </w:rPr>
              <w:t xml:space="preserve">The Board is asked </w:t>
            </w:r>
            <w:r w:rsidR="00E760A6">
              <w:rPr>
                <w:rFonts w:ascii="Arial" w:eastAsia="Times New Roman" w:hAnsi="Arial" w:cs="Times New Roman"/>
                <w:color w:val="auto"/>
                <w:szCs w:val="24"/>
              </w:rPr>
              <w:t xml:space="preserve">to approve </w:t>
            </w:r>
            <w:r w:rsidRPr="00D222E4">
              <w:rPr>
                <w:rFonts w:ascii="Arial" w:eastAsia="Times New Roman" w:hAnsi="Arial" w:cs="Times New Roman"/>
                <w:color w:val="auto"/>
                <w:szCs w:val="24"/>
              </w:rPr>
              <w:t>this report.</w:t>
            </w:r>
          </w:p>
        </w:tc>
      </w:tr>
    </w:tbl>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D222E4">
      <w:pPr>
        <w:tabs>
          <w:tab w:val="left" w:pos="7635"/>
        </w:tabs>
        <w:spacing w:after="0" w:line="240" w:lineRule="auto"/>
        <w:ind w:left="-426"/>
        <w:jc w:val="center"/>
        <w:rPr>
          <w:rFonts w:ascii="Arial" w:eastAsia="Times New Roman" w:hAnsi="Arial" w:cs="Times New Roman"/>
          <w:b/>
          <w:bCs/>
          <w:color w:val="auto"/>
          <w:sz w:val="28"/>
          <w:szCs w:val="28"/>
        </w:rPr>
      </w:pPr>
    </w:p>
    <w:p w:rsidR="00D222E4" w:rsidRDefault="00D222E4" w:rsidP="00B12FC1">
      <w:pPr>
        <w:pStyle w:val="Heading2"/>
        <w:ind w:left="0" w:firstLine="0"/>
        <w:rPr>
          <w:rFonts w:ascii="Arial" w:eastAsia="Times New Roman" w:hAnsi="Arial" w:cs="Times New Roman"/>
          <w:b/>
          <w:bCs/>
          <w:color w:val="auto"/>
          <w:sz w:val="28"/>
          <w:szCs w:val="28"/>
        </w:rPr>
      </w:pPr>
    </w:p>
    <w:p w:rsidR="00D222E4" w:rsidRPr="00D222E4" w:rsidRDefault="00D222E4" w:rsidP="00D222E4"/>
    <w:p w:rsidR="00D222E4" w:rsidRPr="00D222E4" w:rsidRDefault="00D222E4" w:rsidP="00D222E4"/>
    <w:p w:rsidR="00B12FC1" w:rsidRDefault="00B12FC1" w:rsidP="00B12FC1">
      <w:pPr>
        <w:pStyle w:val="Heading2"/>
        <w:ind w:left="0" w:firstLine="0"/>
      </w:pPr>
      <w:r>
        <w:rPr>
          <w:rFonts w:ascii="Arial" w:eastAsia="Arial" w:hAnsi="Arial" w:cs="Arial"/>
          <w:b/>
          <w:color w:val="0070C0"/>
          <w:sz w:val="26"/>
        </w:rPr>
        <w:lastRenderedPageBreak/>
        <w:t xml:space="preserve">Modern Slavery and Human Trafficking Annual Statement </w:t>
      </w:r>
      <w:r>
        <w:rPr>
          <w:rFonts w:ascii="Arial" w:eastAsia="Arial" w:hAnsi="Arial" w:cs="Arial"/>
          <w:color w:val="000000"/>
          <w:sz w:val="26"/>
        </w:rPr>
        <w:t xml:space="preserve">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Harrogate and District NHS Foundation Trust is committed to ensuring that there is no modern slavery or human trafficking in any part of our business, including our supply chains.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The aim of this statement is to demonstrate that the Trust follows best practice and that all reasonable steps are taken to prevent slavery and human trafficking.  </w:t>
      </w:r>
    </w:p>
    <w:p w:rsidR="00B12FC1" w:rsidRDefault="00B12FC1" w:rsidP="00B12FC1">
      <w:pPr>
        <w:spacing w:after="0"/>
      </w:pPr>
      <w:r>
        <w:rPr>
          <w:rFonts w:ascii="Arial" w:eastAsia="Arial" w:hAnsi="Arial" w:cs="Arial"/>
          <w:b/>
          <w:sz w:val="21"/>
        </w:rPr>
        <w:t xml:space="preserve"> </w:t>
      </w:r>
    </w:p>
    <w:p w:rsidR="00B12FC1" w:rsidRDefault="00B12FC1" w:rsidP="00B12FC1">
      <w:pPr>
        <w:spacing w:after="0"/>
        <w:ind w:left="-5" w:hanging="10"/>
      </w:pPr>
      <w:r>
        <w:rPr>
          <w:rFonts w:ascii="Arial" w:eastAsia="Arial" w:hAnsi="Arial" w:cs="Arial"/>
          <w:b/>
          <w:color w:val="0070C0"/>
          <w:sz w:val="21"/>
        </w:rPr>
        <w:t xml:space="preserve">Policies relating to Modern Slavery </w:t>
      </w:r>
      <w:r>
        <w:rPr>
          <w:rFonts w:ascii="Arial" w:eastAsia="Arial" w:hAnsi="Arial" w:cs="Arial"/>
          <w:color w:val="0070C0"/>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All members of staff have a personal responsibility for the successful prevention of slavery and human trafficking with the procurement department taking responsibility for overall compliance.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The Trust has internal policies and procedures in place that assess supplier risk in relation to the potential for modern slavery or human trafficking. The Trust’s internal Safeguarding Adults Policy and Procedures supports our staff to identify and report concerns about slavery and human trafficking.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Our Speaking Up policy and procedures also provide supportive guidance for our employees to raise concerns about poor working practices.  </w:t>
      </w:r>
    </w:p>
    <w:p w:rsidR="00B12FC1" w:rsidRDefault="00B12FC1" w:rsidP="00B12FC1">
      <w:pPr>
        <w:spacing w:after="0"/>
      </w:pPr>
      <w:r>
        <w:rPr>
          <w:rFonts w:ascii="Arial" w:eastAsia="Arial" w:hAnsi="Arial" w:cs="Arial"/>
          <w:sz w:val="21"/>
        </w:rPr>
        <w:t xml:space="preserve"> </w:t>
      </w:r>
    </w:p>
    <w:p w:rsidR="00B12FC1" w:rsidRDefault="00B12FC1" w:rsidP="00B12FC1">
      <w:pPr>
        <w:spacing w:after="0"/>
        <w:ind w:left="-5" w:hanging="10"/>
      </w:pPr>
      <w:r>
        <w:rPr>
          <w:rFonts w:ascii="Arial" w:eastAsia="Arial" w:hAnsi="Arial" w:cs="Arial"/>
          <w:b/>
          <w:color w:val="0070C0"/>
          <w:sz w:val="21"/>
        </w:rPr>
        <w:t xml:space="preserve">Our People </w:t>
      </w:r>
      <w:r>
        <w:rPr>
          <w:rFonts w:ascii="Arial" w:eastAsia="Arial" w:hAnsi="Arial" w:cs="Arial"/>
          <w:color w:val="0070C0"/>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We confirm the identities of all new employees and their right to work in the United Kingdom and pay all our employees above the National Living Wage.  </w:t>
      </w:r>
    </w:p>
    <w:p w:rsidR="00B12FC1" w:rsidRDefault="00B12FC1" w:rsidP="00B12FC1">
      <w:pPr>
        <w:spacing w:after="0"/>
      </w:pPr>
      <w:r>
        <w:rPr>
          <w:rFonts w:ascii="Arial" w:eastAsia="Arial" w:hAnsi="Arial" w:cs="Arial"/>
          <w:sz w:val="21"/>
        </w:rPr>
        <w:t xml:space="preserve"> </w:t>
      </w:r>
    </w:p>
    <w:p w:rsidR="00B12FC1" w:rsidRDefault="00B12FC1" w:rsidP="00B12FC1">
      <w:pPr>
        <w:spacing w:after="0"/>
        <w:ind w:left="-5" w:hanging="10"/>
      </w:pPr>
      <w:r>
        <w:rPr>
          <w:rFonts w:ascii="Arial" w:eastAsia="Arial" w:hAnsi="Arial" w:cs="Arial"/>
          <w:b/>
          <w:color w:val="0070C0"/>
          <w:sz w:val="21"/>
        </w:rPr>
        <w:t xml:space="preserve">Our Supply Chain </w:t>
      </w:r>
      <w:r>
        <w:rPr>
          <w:rFonts w:ascii="Arial" w:eastAsia="Arial" w:hAnsi="Arial" w:cs="Arial"/>
          <w:color w:val="0070C0"/>
          <w:sz w:val="21"/>
        </w:rPr>
        <w:t xml:space="preserve"> </w:t>
      </w:r>
    </w:p>
    <w:p w:rsidR="00A11B19" w:rsidRPr="00A11B19" w:rsidRDefault="00A11B19" w:rsidP="00A11B19">
      <w:pPr>
        <w:rPr>
          <w:rFonts w:ascii="Arial" w:eastAsiaTheme="minorHAnsi" w:hAnsi="Arial" w:cs="Arial"/>
          <w:color w:val="auto"/>
          <w:sz w:val="21"/>
          <w:szCs w:val="21"/>
          <w:lang w:eastAsia="en-US"/>
        </w:rPr>
      </w:pPr>
      <w:r w:rsidRPr="00A11B19">
        <w:rPr>
          <w:rFonts w:ascii="Arial" w:hAnsi="Arial" w:cs="Arial"/>
          <w:color w:val="auto"/>
          <w:sz w:val="21"/>
          <w:szCs w:val="21"/>
          <w:lang w:eastAsia="en-US"/>
        </w:rPr>
        <w:t>Members of our Procurement team are Chartered of Institute of Purchasing and Supply (CIPs) qualified and abide by the CIPs code of professional conduct. The Procurement team follow all relevant Procurement laws regarding the Modern Slavery Act 2015 including the Crown Commercial Service standards.</w:t>
      </w:r>
    </w:p>
    <w:p w:rsidR="00B12FC1" w:rsidRPr="00A11B19" w:rsidRDefault="00A11B19" w:rsidP="00A11B19">
      <w:pPr>
        <w:spacing w:after="5" w:line="250" w:lineRule="auto"/>
        <w:ind w:left="-5" w:hanging="10"/>
        <w:jc w:val="both"/>
        <w:rPr>
          <w:rFonts w:ascii="Arial" w:hAnsi="Arial" w:cs="Arial"/>
          <w:color w:val="auto"/>
          <w:sz w:val="21"/>
          <w:szCs w:val="21"/>
        </w:rPr>
      </w:pPr>
      <w:r w:rsidRPr="00A11B19">
        <w:rPr>
          <w:rFonts w:ascii="Arial" w:hAnsi="Arial" w:cs="Arial"/>
          <w:color w:val="auto"/>
          <w:sz w:val="21"/>
          <w:szCs w:val="21"/>
          <w:lang w:eastAsia="en-US"/>
        </w:rPr>
        <w:t>When procuring goods and services, we additionally apply NHS Terms and Conditions (for non-clinical procurement) and the NHS Standard Contract (for clinical procurement). Both require suppliers to comply with relevant legislation.</w:t>
      </w:r>
      <w:r w:rsidR="00B12FC1" w:rsidRPr="00A11B19">
        <w:rPr>
          <w:rFonts w:ascii="Arial" w:eastAsia="Arial" w:hAnsi="Arial" w:cs="Arial"/>
          <w:color w:val="auto"/>
          <w:sz w:val="21"/>
          <w:szCs w:val="21"/>
        </w:rPr>
        <w:t xml:space="preserve"> </w:t>
      </w:r>
    </w:p>
    <w:p w:rsidR="00B12FC1" w:rsidRDefault="00B12FC1" w:rsidP="00B12FC1">
      <w:pPr>
        <w:spacing w:after="0"/>
      </w:pPr>
      <w:r>
        <w:rPr>
          <w:rFonts w:ascii="Arial" w:eastAsia="Arial" w:hAnsi="Arial" w:cs="Arial"/>
          <w:sz w:val="21"/>
        </w:rPr>
        <w:t xml:space="preserve"> </w:t>
      </w:r>
    </w:p>
    <w:p w:rsidR="00B12FC1" w:rsidRDefault="00B12FC1" w:rsidP="00B12FC1">
      <w:pPr>
        <w:spacing w:after="0"/>
        <w:ind w:left="-5" w:hanging="10"/>
      </w:pPr>
      <w:r>
        <w:rPr>
          <w:rFonts w:ascii="Arial" w:eastAsia="Arial" w:hAnsi="Arial" w:cs="Arial"/>
          <w:b/>
          <w:color w:val="0070C0"/>
          <w:sz w:val="21"/>
        </w:rPr>
        <w:t xml:space="preserve">Our Performance </w:t>
      </w:r>
      <w:r>
        <w:rPr>
          <w:rFonts w:ascii="Arial" w:eastAsia="Arial" w:hAnsi="Arial" w:cs="Arial"/>
          <w:color w:val="0070C0"/>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We know the effectiveness of the steps that we are taking to ensure that slavery and/or human trafficking is not taking place within our business or supply chain if: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No reports are received from our staff, the public, or law enforcement agencies to indicate that modern slavery practices have been identified.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Risks associated with this Act are managed in accordance with the Trust’s Risk Management Policy.  </w:t>
      </w:r>
    </w:p>
    <w:p w:rsidR="00B12FC1" w:rsidRDefault="00B12FC1" w:rsidP="00B12FC1">
      <w:pPr>
        <w:spacing w:after="0"/>
      </w:pPr>
      <w:r>
        <w:rPr>
          <w:rFonts w:ascii="Arial" w:eastAsia="Arial" w:hAnsi="Arial" w:cs="Arial"/>
          <w:sz w:val="21"/>
        </w:rPr>
        <w:t xml:space="preserve"> </w:t>
      </w:r>
    </w:p>
    <w:p w:rsidR="00B12FC1" w:rsidRDefault="00B12FC1" w:rsidP="00B12FC1">
      <w:pPr>
        <w:spacing w:after="5" w:line="250" w:lineRule="auto"/>
        <w:ind w:left="-5" w:hanging="10"/>
        <w:jc w:val="both"/>
      </w:pPr>
      <w:r>
        <w:rPr>
          <w:rFonts w:ascii="Arial" w:eastAsia="Arial" w:hAnsi="Arial" w:cs="Arial"/>
          <w:sz w:val="21"/>
        </w:rPr>
        <w:t xml:space="preserve">Approval for this statement  </w:t>
      </w:r>
    </w:p>
    <w:p w:rsidR="00B12FC1" w:rsidRDefault="00B12FC1" w:rsidP="00D222E4">
      <w:pPr>
        <w:spacing w:after="5" w:line="248" w:lineRule="auto"/>
        <w:jc w:val="both"/>
      </w:pPr>
      <w:r>
        <w:rPr>
          <w:rFonts w:ascii="Arial" w:eastAsia="Arial" w:hAnsi="Arial" w:cs="Arial"/>
          <w:i/>
          <w:sz w:val="21"/>
        </w:rPr>
        <w:t>This statement is made pursuant to section 54(1) of the Modern Slavery Act 2015 and constitutes the Harrogate and District NHS Foundation Trust slavery and human trafficking statement for the financial</w:t>
      </w:r>
      <w:r>
        <w:rPr>
          <w:rFonts w:ascii="Arial" w:eastAsia="Arial" w:hAnsi="Arial" w:cs="Arial"/>
          <w:i/>
        </w:rPr>
        <w:t xml:space="preserve"> </w:t>
      </w:r>
      <w:r w:rsidR="004226AF">
        <w:rPr>
          <w:rFonts w:ascii="Arial" w:eastAsia="Arial" w:hAnsi="Arial" w:cs="Arial"/>
          <w:i/>
          <w:sz w:val="21"/>
        </w:rPr>
        <w:t>year ending 31 March 2024</w:t>
      </w:r>
      <w:r>
        <w:rPr>
          <w:rFonts w:ascii="Arial" w:eastAsia="Arial" w:hAnsi="Arial" w:cs="Arial"/>
          <w:i/>
          <w:sz w:val="21"/>
        </w:rPr>
        <w:t xml:space="preserve">.  </w:t>
      </w:r>
    </w:p>
    <w:p w:rsidR="00D222E4" w:rsidRDefault="00D222E4" w:rsidP="00D222E4">
      <w:pPr>
        <w:spacing w:after="5" w:line="248" w:lineRule="auto"/>
        <w:jc w:val="both"/>
      </w:pPr>
    </w:p>
    <w:p w:rsidR="00B12FC1" w:rsidRDefault="00B12FC1" w:rsidP="00B12FC1">
      <w:pPr>
        <w:spacing w:after="5" w:line="249" w:lineRule="auto"/>
        <w:ind w:left="-5" w:hanging="10"/>
      </w:pPr>
      <w:r>
        <w:rPr>
          <w:rFonts w:ascii="Arial" w:eastAsia="Arial" w:hAnsi="Arial" w:cs="Arial"/>
          <w:b/>
          <w:sz w:val="21"/>
        </w:rPr>
        <w:t>The Board of Directors has considered and approved this statement and will continue to support the requirements of the legislation.</w:t>
      </w:r>
      <w:r>
        <w:rPr>
          <w:rFonts w:ascii="Arial" w:eastAsia="Arial" w:hAnsi="Arial" w:cs="Arial"/>
          <w:i/>
          <w:sz w:val="21"/>
        </w:rPr>
        <w:t xml:space="preserve"> </w:t>
      </w:r>
    </w:p>
    <w:p w:rsidR="00D222E4" w:rsidRDefault="00B12FC1" w:rsidP="00D222E4">
      <w:pPr>
        <w:spacing w:after="0"/>
      </w:pPr>
      <w:r>
        <w:rPr>
          <w:rFonts w:ascii="Arial" w:eastAsia="Arial" w:hAnsi="Arial" w:cs="Arial"/>
        </w:rPr>
        <w:t xml:space="preserve"> </w:t>
      </w:r>
    </w:p>
    <w:p w:rsidR="00D222E4" w:rsidRPr="00D222E4" w:rsidRDefault="00D222E4" w:rsidP="00D222E4">
      <w:pPr>
        <w:spacing w:after="0"/>
      </w:pPr>
      <w:r>
        <w:rPr>
          <w:rFonts w:ascii="Arial" w:eastAsia="Arial" w:hAnsi="Arial" w:cs="Arial"/>
          <w:b/>
          <w:i/>
          <w:sz w:val="21"/>
        </w:rPr>
        <w:t xml:space="preserve">Jonathan Coulter </w:t>
      </w:r>
    </w:p>
    <w:p w:rsidR="00780F9A" w:rsidRDefault="00B12FC1" w:rsidP="00D222E4">
      <w:pPr>
        <w:spacing w:after="0" w:line="234" w:lineRule="auto"/>
        <w:ind w:right="6120"/>
      </w:pPr>
      <w:r>
        <w:rPr>
          <w:rFonts w:ascii="Arial" w:eastAsia="Arial" w:hAnsi="Arial" w:cs="Arial"/>
          <w:b/>
          <w:i/>
          <w:sz w:val="21"/>
        </w:rPr>
        <w:t>Chief Executive</w:t>
      </w:r>
      <w:r>
        <w:rPr>
          <w:rFonts w:ascii="Arial" w:eastAsia="Arial" w:hAnsi="Arial" w:cs="Arial"/>
        </w:rPr>
        <w:t xml:space="preserve"> </w:t>
      </w:r>
    </w:p>
    <w:sectPr w:rsidR="00780F9A" w:rsidSect="00B861D4">
      <w:headerReference w:type="default" r:id="rId6"/>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E4" w:rsidRDefault="00D222E4" w:rsidP="00D222E4">
      <w:pPr>
        <w:spacing w:after="0" w:line="240" w:lineRule="auto"/>
      </w:pPr>
      <w:r>
        <w:separator/>
      </w:r>
    </w:p>
  </w:endnote>
  <w:endnote w:type="continuationSeparator" w:id="0">
    <w:p w:rsidR="00D222E4" w:rsidRDefault="00D222E4" w:rsidP="00D2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E4" w:rsidRDefault="00D222E4" w:rsidP="00D222E4">
      <w:pPr>
        <w:spacing w:after="0" w:line="240" w:lineRule="auto"/>
      </w:pPr>
      <w:r>
        <w:separator/>
      </w:r>
    </w:p>
  </w:footnote>
  <w:footnote w:type="continuationSeparator" w:id="0">
    <w:p w:rsidR="00D222E4" w:rsidRDefault="00D222E4" w:rsidP="00D2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E4" w:rsidRDefault="00D222E4">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-240030</wp:posOffset>
          </wp:positionV>
          <wp:extent cx="7279005" cy="786765"/>
          <wp:effectExtent l="0" t="0" r="0" b="0"/>
          <wp:wrapTight wrapText="bothSides">
            <wp:wrapPolygon edited="0">
              <wp:start x="14980" y="0"/>
              <wp:lineTo x="5257" y="523"/>
              <wp:lineTo x="113" y="3661"/>
              <wp:lineTo x="113" y="17259"/>
              <wp:lineTo x="14980" y="17259"/>
              <wp:lineTo x="14980" y="20920"/>
              <wp:lineTo x="21538" y="20920"/>
              <wp:lineTo x="21538" y="0"/>
              <wp:lineTo x="1498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9005" cy="7867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EF"/>
    <w:rsid w:val="000C04EF"/>
    <w:rsid w:val="002058D2"/>
    <w:rsid w:val="00346141"/>
    <w:rsid w:val="004226AF"/>
    <w:rsid w:val="0046124D"/>
    <w:rsid w:val="00780F9A"/>
    <w:rsid w:val="007E5AF4"/>
    <w:rsid w:val="00955FA7"/>
    <w:rsid w:val="00A11B19"/>
    <w:rsid w:val="00B12FC1"/>
    <w:rsid w:val="00B861D4"/>
    <w:rsid w:val="00BB19B4"/>
    <w:rsid w:val="00D222E4"/>
    <w:rsid w:val="00E760A6"/>
    <w:rsid w:val="00FF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BFF3AE7-BC9F-42A8-BD53-237A1C86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EF"/>
    <w:rPr>
      <w:rFonts w:ascii="Calibri" w:eastAsia="Calibri" w:hAnsi="Calibri" w:cs="Calibri"/>
      <w:color w:val="000000"/>
      <w:lang w:eastAsia="en-GB"/>
    </w:rPr>
  </w:style>
  <w:style w:type="paragraph" w:styleId="Heading2">
    <w:name w:val="heading 2"/>
    <w:next w:val="Normal"/>
    <w:link w:val="Heading2Char"/>
    <w:uiPriority w:val="9"/>
    <w:unhideWhenUsed/>
    <w:qFormat/>
    <w:rsid w:val="000C04EF"/>
    <w:pPr>
      <w:keepNext/>
      <w:keepLines/>
      <w:spacing w:after="0"/>
      <w:ind w:left="1255" w:hanging="10"/>
      <w:outlineLvl w:val="1"/>
    </w:pPr>
    <w:rPr>
      <w:rFonts w:ascii="Calibri" w:eastAsia="Calibri" w:hAnsi="Calibri" w:cs="Calibri"/>
      <w:color w:val="2E74B5"/>
      <w:sz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04EF"/>
    <w:rPr>
      <w:rFonts w:ascii="Calibri" w:eastAsia="Calibri" w:hAnsi="Calibri" w:cs="Calibri"/>
      <w:color w:val="2E74B5"/>
      <w:sz w:val="30"/>
      <w:lang w:eastAsia="en-GB"/>
    </w:rPr>
  </w:style>
  <w:style w:type="paragraph" w:styleId="Header">
    <w:name w:val="header"/>
    <w:basedOn w:val="Normal"/>
    <w:link w:val="HeaderChar"/>
    <w:uiPriority w:val="99"/>
    <w:unhideWhenUsed/>
    <w:rsid w:val="00D2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2E4"/>
    <w:rPr>
      <w:rFonts w:ascii="Calibri" w:eastAsia="Calibri" w:hAnsi="Calibri" w:cs="Calibri"/>
      <w:color w:val="000000"/>
      <w:lang w:eastAsia="en-GB"/>
    </w:rPr>
  </w:style>
  <w:style w:type="paragraph" w:styleId="Footer">
    <w:name w:val="footer"/>
    <w:basedOn w:val="Normal"/>
    <w:link w:val="FooterChar"/>
    <w:uiPriority w:val="99"/>
    <w:unhideWhenUsed/>
    <w:rsid w:val="00D2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2E4"/>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Shirley [RCD]</dc:creator>
  <cp:keywords/>
  <dc:description/>
  <cp:lastModifiedBy>Susan Grahamslaw</cp:lastModifiedBy>
  <cp:revision>2</cp:revision>
  <dcterms:created xsi:type="dcterms:W3CDTF">2024-05-30T08:26:00Z</dcterms:created>
  <dcterms:modified xsi:type="dcterms:W3CDTF">2024-05-30T08:26:00Z</dcterms:modified>
</cp:coreProperties>
</file>